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88" w:rsidRPr="00D433AF" w:rsidRDefault="00D433AF">
      <w:pPr>
        <w:rPr>
          <w:rFonts w:ascii="Comic Sans MS" w:hAnsi="Comic Sans MS"/>
          <w:sz w:val="36"/>
          <w:szCs w:val="36"/>
        </w:rPr>
      </w:pPr>
      <w:proofErr w:type="spellStart"/>
      <w:r w:rsidRPr="00D433AF">
        <w:rPr>
          <w:rFonts w:ascii="Comic Sans MS" w:hAnsi="Comic Sans MS"/>
          <w:sz w:val="36"/>
          <w:szCs w:val="36"/>
        </w:rPr>
        <w:t>Rivington</w:t>
      </w:r>
      <w:proofErr w:type="spellEnd"/>
      <w:r w:rsidRPr="00D433AF">
        <w:rPr>
          <w:rFonts w:ascii="Comic Sans MS" w:hAnsi="Comic Sans MS"/>
          <w:sz w:val="36"/>
          <w:szCs w:val="36"/>
        </w:rPr>
        <w:t xml:space="preserve"> Curriculum Assessment Model</w:t>
      </w:r>
      <w:r w:rsidR="00C3075C">
        <w:rPr>
          <w:rFonts w:ascii="Comic Sans MS" w:hAnsi="Comic Sans MS"/>
          <w:sz w:val="36"/>
          <w:szCs w:val="36"/>
        </w:rPr>
        <w:t xml:space="preserve"> 23-24</w:t>
      </w:r>
      <w:r w:rsidRPr="00D433AF">
        <w:rPr>
          <w:rFonts w:ascii="Comic Sans MS" w:hAnsi="Comic Sans MS"/>
          <w:sz w:val="36"/>
          <w:szCs w:val="36"/>
        </w:rPr>
        <w:t>:</w:t>
      </w:r>
    </w:p>
    <w:tbl>
      <w:tblPr>
        <w:tblStyle w:val="GridTable5Dark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D433AF" w:rsidRPr="00D433AF" w:rsidTr="00F4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7030A0"/>
          </w:tcPr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  <w:r w:rsidRPr="00D433AF">
              <w:rPr>
                <w:rFonts w:ascii="Comic Sans MS" w:hAnsi="Comic Sans MS" w:cs="Segoe UI"/>
                <w:sz w:val="40"/>
                <w:szCs w:val="40"/>
              </w:rPr>
              <w:t>Checkpoint 1</w:t>
            </w:r>
          </w:p>
          <w:p w:rsidR="00D433AF" w:rsidRP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</w:tc>
        <w:tc>
          <w:tcPr>
            <w:tcW w:w="12416" w:type="dxa"/>
            <w:shd w:val="clear" w:color="auto" w:fill="999999"/>
            <w:vAlign w:val="center"/>
          </w:tcPr>
          <w:p w:rsidR="00D433AF" w:rsidRPr="00214B62" w:rsidRDefault="00D433AF" w:rsidP="00F4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D433AF" w:rsidRPr="00214B62" w:rsidRDefault="00155B5E" w:rsidP="00F4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14B62">
              <w:rPr>
                <w:rFonts w:ascii="Comic Sans MS" w:hAnsi="Comic Sans MS"/>
                <w:b w:val="0"/>
                <w:color w:val="7030A0"/>
              </w:rPr>
              <w:t>Retrieval.</w:t>
            </w:r>
            <w:r w:rsidRPr="00214B62">
              <w:rPr>
                <w:rFonts w:ascii="Comic Sans MS" w:hAnsi="Comic Sans MS"/>
                <w:color w:val="7030A0"/>
              </w:rPr>
              <w:t xml:space="preserve"> </w:t>
            </w:r>
            <w:r w:rsidR="00D433AF" w:rsidRPr="00214B62">
              <w:rPr>
                <w:rFonts w:ascii="Comic Sans MS" w:hAnsi="Comic Sans MS"/>
              </w:rPr>
              <w:t>What do the children already know?  What do the children remember?</w:t>
            </w:r>
          </w:p>
          <w:p w:rsidR="00D433AF" w:rsidRPr="00214B62" w:rsidRDefault="00D433AF" w:rsidP="00F46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14B62">
              <w:rPr>
                <w:rFonts w:ascii="Comic Sans MS" w:hAnsi="Comic Sans MS"/>
              </w:rPr>
              <w:t>Recap and rewind – Flashback 4s, Flick Back 4, Remember Two Things, Give Two – Get Two.</w:t>
            </w:r>
          </w:p>
        </w:tc>
      </w:tr>
      <w:tr w:rsidR="00D433AF" w:rsidRPr="00D433AF" w:rsidTr="00F4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7030A0"/>
          </w:tcPr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  <w:r w:rsidRPr="00D433AF">
              <w:rPr>
                <w:rFonts w:ascii="Comic Sans MS" w:hAnsi="Comic Sans MS" w:cs="Segoe UI"/>
                <w:sz w:val="40"/>
                <w:szCs w:val="40"/>
              </w:rPr>
              <w:t>Checkpoint 2</w:t>
            </w:r>
          </w:p>
          <w:p w:rsidR="00D433AF" w:rsidRP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</w:tc>
        <w:tc>
          <w:tcPr>
            <w:tcW w:w="12416" w:type="dxa"/>
            <w:shd w:val="clear" w:color="auto" w:fill="999999"/>
            <w:vAlign w:val="center"/>
          </w:tcPr>
          <w:p w:rsidR="00D433AF" w:rsidRPr="00214B62" w:rsidRDefault="00D433AF" w:rsidP="00F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D433AF" w:rsidRPr="00C3075C" w:rsidRDefault="00195462" w:rsidP="00F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</w:rPr>
            </w:pPr>
            <w:r w:rsidRPr="00214B62">
              <w:rPr>
                <w:rFonts w:ascii="Comic Sans MS" w:hAnsi="Comic Sans MS"/>
                <w:b/>
                <w:color w:val="7030A0"/>
              </w:rPr>
              <w:t>Sophisticate 1 - Teacher Assessment at the E</w:t>
            </w:r>
            <w:r w:rsidR="00351B89" w:rsidRPr="00214B62">
              <w:rPr>
                <w:rFonts w:ascii="Comic Sans MS" w:hAnsi="Comic Sans MS"/>
                <w:b/>
                <w:color w:val="7030A0"/>
              </w:rPr>
              <w:t>nd of the</w:t>
            </w:r>
            <w:r w:rsidRPr="00214B62">
              <w:rPr>
                <w:rFonts w:ascii="Comic Sans MS" w:hAnsi="Comic Sans MS"/>
                <w:b/>
                <w:color w:val="7030A0"/>
              </w:rPr>
              <w:t xml:space="preserve"> L</w:t>
            </w:r>
            <w:r w:rsidR="00351B89" w:rsidRPr="00214B62">
              <w:rPr>
                <w:rFonts w:ascii="Comic Sans MS" w:hAnsi="Comic Sans MS"/>
                <w:b/>
                <w:color w:val="7030A0"/>
              </w:rPr>
              <w:t>esson</w:t>
            </w:r>
            <w:r w:rsidR="00351B89" w:rsidRPr="00214B62">
              <w:rPr>
                <w:rFonts w:ascii="Comic Sans MS" w:hAnsi="Comic Sans MS"/>
                <w:color w:val="7030A0"/>
              </w:rPr>
              <w:t xml:space="preserve"> </w:t>
            </w:r>
            <w:r w:rsidR="00351B89" w:rsidRPr="00214B62">
              <w:rPr>
                <w:rFonts w:ascii="Comic Sans MS" w:hAnsi="Comic Sans MS"/>
              </w:rPr>
              <w:t xml:space="preserve">– </w:t>
            </w:r>
            <w:r w:rsidR="00351B89" w:rsidRPr="00C3075C">
              <w:rPr>
                <w:rFonts w:ascii="Comic Sans MS" w:hAnsi="Comic Sans MS"/>
                <w:color w:val="FFFFFF" w:themeColor="background1"/>
              </w:rPr>
              <w:t>low stakes quiz etc.  What do they understand?</w:t>
            </w:r>
          </w:p>
          <w:p w:rsidR="00351B89" w:rsidRPr="00C3075C" w:rsidRDefault="00351B89" w:rsidP="00F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</w:rPr>
            </w:pPr>
            <w:r w:rsidRPr="00C3075C">
              <w:rPr>
                <w:rFonts w:ascii="Comic Sans MS" w:hAnsi="Comic Sans MS"/>
                <w:color w:val="FFFFFF" w:themeColor="background1"/>
              </w:rPr>
              <w:t>A learning tool to support remembering of taught content. Informs formative and summative assessment practice. Identifies misconceptions and informs corrective practice</w:t>
            </w:r>
            <w:r w:rsidR="00D85C2F" w:rsidRPr="00C3075C">
              <w:rPr>
                <w:rFonts w:ascii="Comic Sans MS" w:hAnsi="Comic Sans MS"/>
                <w:color w:val="FFFFFF" w:themeColor="background1"/>
              </w:rPr>
              <w:t>. Lesson by lesson feedback – what do pupils know? Vocabulary Quizzes - Analysis of how well pupils know, can use and apply vocabulary learning are most effective.</w:t>
            </w:r>
            <w:r w:rsidR="00155B5E" w:rsidRPr="00C3075C">
              <w:rPr>
                <w:rFonts w:ascii="Comic Sans MS" w:hAnsi="Comic Sans MS"/>
                <w:color w:val="FFFFFF" w:themeColor="background1"/>
              </w:rPr>
              <w:t xml:space="preserve">  Summarising using ‘I know and I think’ statements.</w:t>
            </w:r>
          </w:p>
          <w:p w:rsidR="00155B5E" w:rsidRPr="00214B62" w:rsidRDefault="00155B5E" w:rsidP="00F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D433AF" w:rsidRPr="00D433AF" w:rsidTr="00F4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7030A0"/>
          </w:tcPr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  <w:r w:rsidRPr="00D433AF">
              <w:rPr>
                <w:rFonts w:ascii="Comic Sans MS" w:hAnsi="Comic Sans MS" w:cs="Segoe UI"/>
                <w:sz w:val="40"/>
                <w:szCs w:val="40"/>
              </w:rPr>
              <w:t>Checkpoint 3</w:t>
            </w:r>
          </w:p>
          <w:p w:rsidR="00D433AF" w:rsidRP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</w:tc>
        <w:tc>
          <w:tcPr>
            <w:tcW w:w="12416" w:type="dxa"/>
            <w:shd w:val="clear" w:color="auto" w:fill="999999"/>
            <w:vAlign w:val="center"/>
          </w:tcPr>
          <w:p w:rsidR="00D433AF" w:rsidRPr="00214B62" w:rsidRDefault="00D433AF" w:rsidP="00F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51B89" w:rsidRPr="00214B62" w:rsidRDefault="00195462" w:rsidP="00F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14B62">
              <w:rPr>
                <w:rFonts w:ascii="Comic Sans MS" w:hAnsi="Comic Sans MS"/>
                <w:b/>
                <w:color w:val="7030A0"/>
              </w:rPr>
              <w:t xml:space="preserve">Sophisticate 2 - </w:t>
            </w:r>
            <w:r w:rsidR="00351B89" w:rsidRPr="00214B62">
              <w:rPr>
                <w:rFonts w:ascii="Comic Sans MS" w:hAnsi="Comic Sans MS"/>
                <w:b/>
                <w:color w:val="7030A0"/>
              </w:rPr>
              <w:t>End of a Unit</w:t>
            </w:r>
            <w:r w:rsidR="00155B5E" w:rsidRPr="00214B62">
              <w:rPr>
                <w:rFonts w:ascii="Comic Sans MS" w:hAnsi="Comic Sans MS"/>
                <w:b/>
                <w:color w:val="7030A0"/>
              </w:rPr>
              <w:t xml:space="preserve"> Check/Quiz</w:t>
            </w:r>
            <w:r w:rsidR="00351B89" w:rsidRPr="00214B62">
              <w:rPr>
                <w:rFonts w:ascii="Comic Sans MS" w:hAnsi="Comic Sans MS"/>
                <w:color w:val="7030A0"/>
              </w:rPr>
              <w:t xml:space="preserve"> </w:t>
            </w:r>
            <w:r w:rsidR="00351B89" w:rsidRPr="00214B62">
              <w:rPr>
                <w:rFonts w:ascii="Comic Sans MS" w:hAnsi="Comic Sans MS"/>
              </w:rPr>
              <w:t xml:space="preserve">– </w:t>
            </w:r>
            <w:r w:rsidR="00351B89" w:rsidRPr="00C3075C">
              <w:rPr>
                <w:rFonts w:ascii="Comic Sans MS" w:hAnsi="Comic Sans MS"/>
                <w:color w:val="FFFFFF" w:themeColor="background1"/>
              </w:rPr>
              <w:t>checking the knowledge acquired – answering the big qu</w:t>
            </w:r>
            <w:r w:rsidR="00D85C2F" w:rsidRPr="00C3075C">
              <w:rPr>
                <w:rFonts w:ascii="Comic Sans MS" w:hAnsi="Comic Sans MS"/>
                <w:color w:val="FFFFFF" w:themeColor="background1"/>
              </w:rPr>
              <w:t xml:space="preserve">estion/completing the unit quiz – using </w:t>
            </w:r>
            <w:proofErr w:type="spellStart"/>
            <w:r w:rsidR="00D85C2F" w:rsidRPr="00C3075C">
              <w:rPr>
                <w:rFonts w:ascii="Comic Sans MS" w:hAnsi="Comic Sans MS"/>
                <w:color w:val="FFFFFF" w:themeColor="background1"/>
              </w:rPr>
              <w:t>Socrative</w:t>
            </w:r>
            <w:proofErr w:type="spellEnd"/>
            <w:r w:rsidRPr="00C3075C">
              <w:rPr>
                <w:rFonts w:ascii="Comic Sans MS" w:hAnsi="Comic Sans MS"/>
                <w:color w:val="FFFFFF" w:themeColor="background1"/>
              </w:rPr>
              <w:t xml:space="preserve"> Presenting to an audience.</w:t>
            </w:r>
            <w:bookmarkStart w:id="0" w:name="_GoBack"/>
            <w:bookmarkEnd w:id="0"/>
          </w:p>
        </w:tc>
      </w:tr>
      <w:tr w:rsidR="00D433AF" w:rsidRPr="00D433AF" w:rsidTr="00F46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7030A0"/>
          </w:tcPr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  <w:r w:rsidRPr="00D433AF">
              <w:rPr>
                <w:rFonts w:ascii="Comic Sans MS" w:hAnsi="Comic Sans MS" w:cs="Segoe UI"/>
                <w:sz w:val="40"/>
                <w:szCs w:val="40"/>
              </w:rPr>
              <w:t>Checkpoint 4</w:t>
            </w:r>
          </w:p>
          <w:p w:rsidR="00D433AF" w:rsidRP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</w:tc>
        <w:tc>
          <w:tcPr>
            <w:tcW w:w="12416" w:type="dxa"/>
            <w:vAlign w:val="center"/>
          </w:tcPr>
          <w:p w:rsidR="00195462" w:rsidRPr="00214B62" w:rsidRDefault="00195462" w:rsidP="00F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214B62">
              <w:rPr>
                <w:rFonts w:ascii="Comic Sans MS" w:hAnsi="Comic Sans MS"/>
                <w:b/>
                <w:color w:val="7030A0"/>
              </w:rPr>
              <w:t>Sophisticate 3 – Low Stakes Assessment -</w:t>
            </w:r>
            <w:r w:rsidRPr="00214B62">
              <w:rPr>
                <w:rFonts w:ascii="Comic Sans MS" w:hAnsi="Comic Sans MS"/>
                <w:color w:val="7030A0"/>
              </w:rPr>
              <w:t xml:space="preserve"> </w:t>
            </w:r>
            <w:r w:rsidRPr="00C3075C">
              <w:rPr>
                <w:rFonts w:ascii="Comic Sans MS" w:hAnsi="Comic Sans MS"/>
                <w:color w:val="FFFFFF" w:themeColor="background1"/>
              </w:rPr>
              <w:t>After 4 weeks: Check what the children know and remember.  Revisit/Reinforce/Practice Key Concepts.</w:t>
            </w:r>
          </w:p>
        </w:tc>
      </w:tr>
      <w:tr w:rsidR="00D433AF" w:rsidRPr="00D433AF" w:rsidTr="00F46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7030A0"/>
          </w:tcPr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  <w:p w:rsid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  <w:r w:rsidRPr="00D433AF">
              <w:rPr>
                <w:rFonts w:ascii="Comic Sans MS" w:hAnsi="Comic Sans MS" w:cs="Segoe UI"/>
                <w:sz w:val="40"/>
                <w:szCs w:val="40"/>
              </w:rPr>
              <w:t>Checkpoint 5</w:t>
            </w:r>
          </w:p>
          <w:p w:rsidR="00D433AF" w:rsidRPr="00D433AF" w:rsidRDefault="00D433AF">
            <w:pPr>
              <w:rPr>
                <w:rFonts w:ascii="Comic Sans MS" w:hAnsi="Comic Sans MS" w:cs="Segoe UI"/>
                <w:sz w:val="40"/>
                <w:szCs w:val="40"/>
              </w:rPr>
            </w:pPr>
          </w:p>
        </w:tc>
        <w:tc>
          <w:tcPr>
            <w:tcW w:w="12416" w:type="dxa"/>
            <w:shd w:val="clear" w:color="auto" w:fill="999999"/>
            <w:vAlign w:val="center"/>
          </w:tcPr>
          <w:p w:rsidR="00275E8E" w:rsidRPr="00275E8E" w:rsidRDefault="00275E8E" w:rsidP="00F46046">
            <w:pPr>
              <w:spacing w:before="100" w:beforeAutospacing="1" w:after="100" w:afterAutospacing="1" w:line="293" w:lineRule="atLeast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FFFFFF" w:themeColor="background1"/>
                <w:lang w:eastAsia="en-GB"/>
              </w:rPr>
            </w:pPr>
            <w:r w:rsidRPr="00214B62">
              <w:rPr>
                <w:rFonts w:ascii="Comic Sans MS" w:eastAsia="Times New Roman" w:hAnsi="Comic Sans MS" w:cs="Arial"/>
                <w:b/>
                <w:color w:val="7030A0"/>
                <w:lang w:eastAsia="en-GB"/>
              </w:rPr>
              <w:t>Summative Assessment – Pupil Book Study</w:t>
            </w:r>
            <w:r w:rsidRPr="00214B62">
              <w:rPr>
                <w:rFonts w:ascii="Comic Sans MS" w:eastAsia="Times New Roman" w:hAnsi="Comic Sans MS" w:cs="Arial"/>
                <w:color w:val="7030A0"/>
                <w:lang w:eastAsia="en-GB"/>
              </w:rPr>
              <w:t xml:space="preserve"> </w:t>
            </w:r>
            <w:r w:rsidRPr="00214B62">
              <w:rPr>
                <w:rFonts w:ascii="Comic Sans MS" w:eastAsia="Times New Roman" w:hAnsi="Comic Sans MS" w:cs="Arial"/>
                <w:color w:val="1A2338"/>
                <w:lang w:eastAsia="en-GB"/>
              </w:rPr>
              <w:t xml:space="preserve">– </w:t>
            </w:r>
            <w:r w:rsidRPr="00C3075C">
              <w:rPr>
                <w:rFonts w:ascii="Comic Sans MS" w:eastAsia="Times New Roman" w:hAnsi="Comic Sans MS" w:cs="Arial"/>
                <w:color w:val="FFFFFF" w:themeColor="background1"/>
                <w:lang w:eastAsia="en-GB"/>
              </w:rPr>
              <w:t xml:space="preserve">with subject lead - </w:t>
            </w:r>
            <w:r w:rsidRPr="00275E8E">
              <w:rPr>
                <w:rFonts w:ascii="Comic Sans MS" w:eastAsia="Times New Roman" w:hAnsi="Comic Sans MS" w:cs="Arial"/>
                <w:color w:val="FFFFFF" w:themeColor="background1"/>
                <w:lang w:eastAsia="en-GB"/>
              </w:rPr>
              <w:t>to systematically talk with pupils to find out what they know and can do.</w:t>
            </w:r>
            <w:r w:rsidRPr="00C3075C">
              <w:rPr>
                <w:rFonts w:ascii="Comic Sans MS" w:eastAsia="Times New Roman" w:hAnsi="Comic Sans MS" w:cs="Arial"/>
                <w:color w:val="FFFFFF" w:themeColor="background1"/>
                <w:lang w:eastAsia="en-GB"/>
              </w:rPr>
              <w:t xml:space="preserve">  Know what you are looking for in order to be able to evaluate – use script.  </w:t>
            </w:r>
            <w:r w:rsidRPr="00C3075C">
              <w:rPr>
                <w:rFonts w:ascii="Comic Sans MS" w:hAnsi="Comic Sans MS"/>
                <w:color w:val="FFFFFF" w:themeColor="background1"/>
              </w:rPr>
              <w:t>What impact is your CURRICULUM having? What effect is the curriculum architecture having? 2. Does teaching support LONG-TERM LEARNING? Is the evidence-led practice really being deployed at a classroom level, or is it superficial? 3. Do tasks enable pupils to THINK HARD and CREATE LONG-TERM MEMORY? How impactful are tasks, and do they help pupils to think hard and generate learning?</w:t>
            </w:r>
          </w:p>
          <w:p w:rsidR="00195462" w:rsidRPr="00214B62" w:rsidRDefault="00195462" w:rsidP="00F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</w:tbl>
    <w:p w:rsidR="00D433AF" w:rsidRDefault="00D433AF"/>
    <w:sectPr w:rsidR="00D433AF" w:rsidSect="00D433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AF"/>
    <w:rsid w:val="00086DF7"/>
    <w:rsid w:val="00155B5E"/>
    <w:rsid w:val="00195462"/>
    <w:rsid w:val="00214B62"/>
    <w:rsid w:val="00275E8E"/>
    <w:rsid w:val="00351B89"/>
    <w:rsid w:val="003C0AD1"/>
    <w:rsid w:val="00462C88"/>
    <w:rsid w:val="00701A01"/>
    <w:rsid w:val="007C575F"/>
    <w:rsid w:val="00C3075C"/>
    <w:rsid w:val="00C837BE"/>
    <w:rsid w:val="00D433AF"/>
    <w:rsid w:val="00D85C2F"/>
    <w:rsid w:val="00F46046"/>
    <w:rsid w:val="00F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93C5"/>
  <w15:chartTrackingRefBased/>
  <w15:docId w15:val="{EDED4E19-DA14-45C2-B427-9C68B49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5E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75E8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214B6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14B6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14B6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214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">
    <w:name w:val="Grid Table 4"/>
    <w:basedOn w:val="TableNormal"/>
    <w:uiPriority w:val="49"/>
    <w:rsid w:val="00214B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214B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9190-89C5-46DA-BBB0-3CA10334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Rivington Primary School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Annette</dc:creator>
  <cp:keywords/>
  <dc:description/>
  <cp:lastModifiedBy>Sarah Annette</cp:lastModifiedBy>
  <cp:revision>4</cp:revision>
  <cp:lastPrinted>2023-07-14T15:03:00Z</cp:lastPrinted>
  <dcterms:created xsi:type="dcterms:W3CDTF">2023-06-13T16:48:00Z</dcterms:created>
  <dcterms:modified xsi:type="dcterms:W3CDTF">2023-09-06T16:58:00Z</dcterms:modified>
</cp:coreProperties>
</file>